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88B" w:rsidRPr="001A4B9E" w:rsidRDefault="0064688B" w:rsidP="0064688B">
      <w:pPr>
        <w:spacing w:after="0" w:line="240" w:lineRule="auto"/>
        <w:jc w:val="center"/>
        <w:rPr>
          <w:rFonts w:ascii="Times New Roman" w:hAnsi="Times New Roman"/>
          <w:sz w:val="24"/>
          <w:szCs w:val="24"/>
        </w:rPr>
      </w:pPr>
      <w:r>
        <w:rPr>
          <w:rFonts w:ascii="Times New Roman" w:hAnsi="Times New Roman"/>
          <w:sz w:val="24"/>
          <w:szCs w:val="24"/>
        </w:rPr>
        <w:t>AS</w:t>
      </w:r>
      <w:r w:rsidRPr="001A4B9E">
        <w:rPr>
          <w:rFonts w:ascii="Times New Roman" w:hAnsi="Times New Roman"/>
          <w:sz w:val="24"/>
          <w:szCs w:val="24"/>
        </w:rPr>
        <w:t>CC Assessment Panel</w:t>
      </w:r>
    </w:p>
    <w:p w:rsidR="0064688B" w:rsidRPr="001A4B9E" w:rsidRDefault="007520D9" w:rsidP="0064688B">
      <w:pPr>
        <w:spacing w:after="0" w:line="240" w:lineRule="auto"/>
        <w:jc w:val="center"/>
        <w:rPr>
          <w:rFonts w:ascii="Times New Roman" w:hAnsi="Times New Roman"/>
          <w:sz w:val="24"/>
          <w:szCs w:val="24"/>
        </w:rPr>
      </w:pPr>
      <w:r>
        <w:rPr>
          <w:rFonts w:ascii="Times New Roman" w:hAnsi="Times New Roman"/>
          <w:sz w:val="24"/>
          <w:szCs w:val="24"/>
        </w:rPr>
        <w:t xml:space="preserve">Approved </w:t>
      </w:r>
      <w:r w:rsidR="0064688B" w:rsidRPr="001A4B9E">
        <w:rPr>
          <w:rFonts w:ascii="Times New Roman" w:hAnsi="Times New Roman"/>
          <w:sz w:val="24"/>
          <w:szCs w:val="24"/>
        </w:rPr>
        <w:t>Minutes</w:t>
      </w:r>
    </w:p>
    <w:p w:rsidR="0064688B" w:rsidRPr="001A4B9E" w:rsidRDefault="0064688B" w:rsidP="0064688B">
      <w:pPr>
        <w:spacing w:after="0" w:line="240" w:lineRule="auto"/>
        <w:rPr>
          <w:rFonts w:ascii="Times New Roman" w:hAnsi="Times New Roman"/>
          <w:sz w:val="24"/>
          <w:szCs w:val="24"/>
        </w:rPr>
      </w:pPr>
    </w:p>
    <w:p w:rsidR="0064688B" w:rsidRPr="001A4B9E" w:rsidRDefault="0064688B" w:rsidP="0064688B">
      <w:pPr>
        <w:spacing w:after="0" w:line="240" w:lineRule="auto"/>
        <w:rPr>
          <w:rFonts w:ascii="Times New Roman" w:hAnsi="Times New Roman"/>
          <w:sz w:val="24"/>
          <w:szCs w:val="24"/>
        </w:rPr>
      </w:pPr>
      <w:r>
        <w:rPr>
          <w:rFonts w:ascii="Times New Roman" w:hAnsi="Times New Roman"/>
          <w:sz w:val="24"/>
          <w:szCs w:val="24"/>
        </w:rPr>
        <w:t>Monday, February 2, 2015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8:00am-9</w:t>
      </w:r>
      <w:r w:rsidRPr="001A4B9E">
        <w:rPr>
          <w:rFonts w:ascii="Times New Roman" w:hAnsi="Times New Roman"/>
          <w:sz w:val="24"/>
          <w:szCs w:val="24"/>
        </w:rPr>
        <w:t>:30pm</w:t>
      </w:r>
    </w:p>
    <w:p w:rsidR="0064688B" w:rsidRPr="001A4B9E" w:rsidRDefault="0064688B" w:rsidP="0064688B">
      <w:pPr>
        <w:spacing w:after="0" w:line="240" w:lineRule="auto"/>
        <w:rPr>
          <w:rFonts w:ascii="Times New Roman" w:hAnsi="Times New Roman"/>
          <w:sz w:val="24"/>
          <w:szCs w:val="24"/>
        </w:rPr>
      </w:pPr>
      <w:r w:rsidRPr="001A4B9E">
        <w:rPr>
          <w:rFonts w:ascii="Times New Roman" w:hAnsi="Times New Roman"/>
          <w:sz w:val="24"/>
          <w:szCs w:val="24"/>
        </w:rPr>
        <w:t>110 Denney Hall</w:t>
      </w:r>
    </w:p>
    <w:p w:rsidR="0064688B" w:rsidRPr="001A4B9E" w:rsidRDefault="0064688B" w:rsidP="0064688B">
      <w:pPr>
        <w:pStyle w:val="NormalWeb"/>
        <w:spacing w:before="0" w:beforeAutospacing="0" w:after="0" w:afterAutospacing="0"/>
      </w:pPr>
    </w:p>
    <w:p w:rsidR="0064688B" w:rsidRDefault="0064688B" w:rsidP="0064688B">
      <w:pPr>
        <w:pStyle w:val="NormalWeb"/>
        <w:spacing w:before="0" w:beforeAutospacing="0" w:after="0" w:afterAutospacing="0"/>
      </w:pPr>
      <w:r>
        <w:t xml:space="preserve">ATTENDEES: Breitenberger, Collier, </w:t>
      </w:r>
      <w:r w:rsidRPr="001A4B9E">
        <w:t xml:space="preserve">Hogle, </w:t>
      </w:r>
      <w:r w:rsidR="00B43230">
        <w:t xml:space="preserve">Jenkins, </w:t>
      </w:r>
      <w:r w:rsidR="00EF2BAC">
        <w:t>Lin</w:t>
      </w:r>
      <w:r>
        <w:t xml:space="preserve">, </w:t>
      </w:r>
      <w:r w:rsidR="001106AE">
        <w:t>Nini</w:t>
      </w:r>
      <w:r>
        <w:br/>
      </w:r>
    </w:p>
    <w:p w:rsidR="0064688B" w:rsidRDefault="0064688B" w:rsidP="0064688B">
      <w:pPr>
        <w:pStyle w:val="ListParagraph"/>
        <w:numPr>
          <w:ilvl w:val="0"/>
          <w:numId w:val="1"/>
        </w:numPr>
      </w:pPr>
      <w:r>
        <w:t xml:space="preserve">Approval of 12-15-14 minutes </w:t>
      </w:r>
    </w:p>
    <w:p w:rsidR="0064688B" w:rsidRDefault="00EF2BAC" w:rsidP="0064688B">
      <w:pPr>
        <w:pStyle w:val="ListParagraph"/>
        <w:numPr>
          <w:ilvl w:val="1"/>
          <w:numId w:val="1"/>
        </w:numPr>
      </w:pPr>
      <w:r>
        <w:t xml:space="preserve">Nini, Lin, unanimously approved </w:t>
      </w:r>
    </w:p>
    <w:p w:rsidR="0064688B" w:rsidRDefault="0064688B" w:rsidP="0064688B">
      <w:pPr>
        <w:pStyle w:val="ListParagraph"/>
        <w:ind w:left="1440"/>
      </w:pPr>
    </w:p>
    <w:p w:rsidR="0064688B" w:rsidRDefault="0064688B" w:rsidP="0064688B">
      <w:pPr>
        <w:pStyle w:val="ListParagraph"/>
        <w:numPr>
          <w:ilvl w:val="0"/>
          <w:numId w:val="1"/>
        </w:numPr>
      </w:pPr>
      <w:r>
        <w:t xml:space="preserve">Updates: meetings with instructors and departments and report to ASCC </w:t>
      </w:r>
    </w:p>
    <w:p w:rsidR="00B43230" w:rsidRDefault="00B43230" w:rsidP="0064688B">
      <w:pPr>
        <w:pStyle w:val="ListParagraph"/>
        <w:numPr>
          <w:ilvl w:val="1"/>
          <w:numId w:val="1"/>
        </w:numPr>
      </w:pPr>
      <w:r>
        <w:t xml:space="preserve">Art Education </w:t>
      </w:r>
    </w:p>
    <w:p w:rsidR="00FA5895" w:rsidRDefault="00FA5895" w:rsidP="00B43230">
      <w:pPr>
        <w:pStyle w:val="ListParagraph"/>
        <w:numPr>
          <w:ilvl w:val="2"/>
          <w:numId w:val="1"/>
        </w:numPr>
      </w:pPr>
      <w:r>
        <w:t xml:space="preserve">Requesting resubmission of course set S1 reports that were submitted. </w:t>
      </w:r>
    </w:p>
    <w:p w:rsidR="0064688B" w:rsidRDefault="00B43230" w:rsidP="00B43230">
      <w:pPr>
        <w:pStyle w:val="ListParagraph"/>
        <w:numPr>
          <w:ilvl w:val="2"/>
          <w:numId w:val="1"/>
        </w:numPr>
      </w:pPr>
      <w:r>
        <w:t xml:space="preserve">Have not collected data yet but have a good GE assessment plan in place. </w:t>
      </w:r>
    </w:p>
    <w:p w:rsidR="00B43230" w:rsidRDefault="00B43230" w:rsidP="00B43230">
      <w:pPr>
        <w:pStyle w:val="ListParagraph"/>
        <w:numPr>
          <w:ilvl w:val="2"/>
          <w:numId w:val="1"/>
        </w:numPr>
      </w:pPr>
      <w:r>
        <w:t xml:space="preserve">Assessment plan includes a rubric but the one submitted did not have the GE VPA category part of it. It was requested that they add the VPA category to the rubric. </w:t>
      </w:r>
    </w:p>
    <w:p w:rsidR="00EF2BAC" w:rsidRDefault="00B43230" w:rsidP="00EF2BAC">
      <w:pPr>
        <w:pStyle w:val="ListParagraph"/>
        <w:numPr>
          <w:ilvl w:val="2"/>
          <w:numId w:val="1"/>
        </w:numPr>
      </w:pPr>
      <w:r>
        <w:t xml:space="preserve">It was not clear to the department that Art Education 2367.01 fulfilled the GE VPA category. This was later clarified after looking at curriculum.osu.edu and the GE lists on the ASCCAS website. </w:t>
      </w:r>
    </w:p>
    <w:p w:rsidR="00664C4E" w:rsidRDefault="001C2581" w:rsidP="00664C4E">
      <w:pPr>
        <w:pStyle w:val="ListParagraph"/>
        <w:numPr>
          <w:ilvl w:val="1"/>
          <w:numId w:val="1"/>
        </w:numPr>
      </w:pPr>
      <w:r>
        <w:t>C</w:t>
      </w:r>
      <w:r w:rsidR="00664C4E">
        <w:t xml:space="preserve">ourse Set S2 </w:t>
      </w:r>
    </w:p>
    <w:p w:rsidR="00664C4E" w:rsidRDefault="00664C4E" w:rsidP="00664C4E">
      <w:pPr>
        <w:pStyle w:val="ListParagraph"/>
        <w:numPr>
          <w:ilvl w:val="2"/>
          <w:numId w:val="1"/>
        </w:numPr>
      </w:pPr>
      <w:r>
        <w:t xml:space="preserve">The department of Classics has provided representatives and a meeting will be scheduled to discuss the GE Assessment report request. </w:t>
      </w:r>
    </w:p>
    <w:p w:rsidR="001C2581" w:rsidRDefault="00664C4E" w:rsidP="00664C4E">
      <w:pPr>
        <w:pStyle w:val="ListParagraph"/>
        <w:numPr>
          <w:ilvl w:val="1"/>
          <w:numId w:val="1"/>
        </w:numPr>
      </w:pPr>
      <w:r>
        <w:t xml:space="preserve">Assessment Reports collected so far include: Visual and Performing Arts, </w:t>
      </w:r>
      <w:r w:rsidR="001C2581">
        <w:t xml:space="preserve"> Cultures</w:t>
      </w:r>
      <w:r>
        <w:t xml:space="preserve"> and Ideas, Service Learning, and Ed</w:t>
      </w:r>
      <w:r w:rsidR="001C2581">
        <w:t>u</w:t>
      </w:r>
      <w:r>
        <w:t>cation A</w:t>
      </w:r>
      <w:r w:rsidR="001C2581">
        <w:t>br</w:t>
      </w:r>
      <w:r>
        <w:t>oa</w:t>
      </w:r>
      <w:r w:rsidR="001C2581">
        <w:t xml:space="preserve">d </w:t>
      </w:r>
    </w:p>
    <w:p w:rsidR="00664C4E" w:rsidRPr="00FA5895" w:rsidRDefault="00664C4E" w:rsidP="001C2581">
      <w:pPr>
        <w:pStyle w:val="ListParagraph"/>
        <w:numPr>
          <w:ilvl w:val="2"/>
          <w:numId w:val="1"/>
        </w:numPr>
      </w:pPr>
      <w:r w:rsidRPr="00FA5895">
        <w:t>Could review the University Curricular S</w:t>
      </w:r>
      <w:r w:rsidR="001C2581" w:rsidRPr="00FA5895">
        <w:t>tatement</w:t>
      </w:r>
      <w:r w:rsidRPr="00FA5895">
        <w:t xml:space="preserve"> and link the data that we have so far from GE Assessment. </w:t>
      </w:r>
    </w:p>
    <w:p w:rsidR="00664C4E" w:rsidRPr="00664C4E" w:rsidRDefault="00FA5895" w:rsidP="00664C4E">
      <w:pPr>
        <w:pStyle w:val="ListParagraph"/>
        <w:numPr>
          <w:ilvl w:val="3"/>
          <w:numId w:val="1"/>
        </w:numPr>
      </w:pPr>
      <w:r>
        <w:t>Pr</w:t>
      </w:r>
      <w:r w:rsidR="00664C4E" w:rsidRPr="00664C4E">
        <w:t xml:space="preserve">ovide rubric scores as well as summarize the narratives to put it into context. </w:t>
      </w:r>
    </w:p>
    <w:p w:rsidR="00664C4E" w:rsidRPr="00664C4E" w:rsidRDefault="00664C4E" w:rsidP="00664C4E">
      <w:pPr>
        <w:pStyle w:val="ListParagraph"/>
        <w:numPr>
          <w:ilvl w:val="3"/>
          <w:numId w:val="1"/>
        </w:numPr>
      </w:pPr>
      <w:r w:rsidRPr="00664C4E">
        <w:t xml:space="preserve">Need to decide on actions to take based on the information collected. </w:t>
      </w:r>
    </w:p>
    <w:p w:rsidR="00540FCA" w:rsidRDefault="00540FCA" w:rsidP="00540FCA">
      <w:pPr>
        <w:pStyle w:val="ListParagraph"/>
        <w:numPr>
          <w:ilvl w:val="1"/>
          <w:numId w:val="1"/>
        </w:numPr>
      </w:pPr>
      <w:r>
        <w:t xml:space="preserve">ASCC </w:t>
      </w:r>
    </w:p>
    <w:p w:rsidR="00664C4E" w:rsidRDefault="00664C4E" w:rsidP="00664C4E">
      <w:pPr>
        <w:pStyle w:val="ListParagraph"/>
        <w:numPr>
          <w:ilvl w:val="2"/>
          <w:numId w:val="1"/>
        </w:numPr>
      </w:pPr>
      <w:r>
        <w:t>Panel members stated that a</w:t>
      </w:r>
      <w:r w:rsidR="00540FCA">
        <w:t>ssess</w:t>
      </w:r>
      <w:r>
        <w:t>ment</w:t>
      </w:r>
      <w:r w:rsidR="00540FCA">
        <w:t xml:space="preserve"> plans </w:t>
      </w:r>
      <w:r>
        <w:t>in course proposals often do not address</w:t>
      </w:r>
      <w:r w:rsidR="00540FCA">
        <w:t xml:space="preserve"> GE </w:t>
      </w:r>
      <w:r>
        <w:t xml:space="preserve">expected learning </w:t>
      </w:r>
      <w:r w:rsidR="00540FCA">
        <w:t>outcomes</w:t>
      </w:r>
      <w:r>
        <w:t xml:space="preserve">. </w:t>
      </w:r>
      <w:r w:rsidR="00616235">
        <w:t xml:space="preserve">Panels request revisions due to the lack of GE assessment but eventually just move the course forward. </w:t>
      </w:r>
    </w:p>
    <w:p w:rsidR="00540FCA" w:rsidRDefault="00664C4E" w:rsidP="00664C4E">
      <w:pPr>
        <w:pStyle w:val="ListParagraph"/>
        <w:numPr>
          <w:ilvl w:val="3"/>
          <w:numId w:val="1"/>
        </w:numPr>
      </w:pPr>
      <w:r>
        <w:t xml:space="preserve">The instructions for GE course proposals could be revised to put more emphasis on GE assessment. </w:t>
      </w:r>
    </w:p>
    <w:p w:rsidR="00C019D0" w:rsidRDefault="002C426C" w:rsidP="002C426C">
      <w:pPr>
        <w:pStyle w:val="ListParagraph"/>
        <w:numPr>
          <w:ilvl w:val="1"/>
          <w:numId w:val="1"/>
        </w:numPr>
      </w:pPr>
      <w:r>
        <w:t xml:space="preserve">ULAC </w:t>
      </w:r>
    </w:p>
    <w:p w:rsidR="002C426C" w:rsidRDefault="00616235" w:rsidP="002C426C">
      <w:pPr>
        <w:pStyle w:val="ListParagraph"/>
        <w:numPr>
          <w:ilvl w:val="2"/>
          <w:numId w:val="1"/>
        </w:numPr>
      </w:pPr>
      <w:r>
        <w:t>There is currently a review process going on of courses that are</w:t>
      </w:r>
      <w:r w:rsidR="00FA5895">
        <w:t xml:space="preserve"> on the books that have not</w:t>
      </w:r>
      <w:r w:rsidR="002C426C">
        <w:t xml:space="preserve"> been offered </w:t>
      </w:r>
      <w:r>
        <w:t>in three years.</w:t>
      </w:r>
      <w:r w:rsidR="002C426C">
        <w:t xml:space="preserve"> </w:t>
      </w:r>
    </w:p>
    <w:p w:rsidR="00616235" w:rsidRDefault="00616235" w:rsidP="002C426C">
      <w:pPr>
        <w:pStyle w:val="ListParagraph"/>
        <w:numPr>
          <w:ilvl w:val="2"/>
          <w:numId w:val="1"/>
        </w:numPr>
      </w:pPr>
      <w:r>
        <w:t xml:space="preserve">Assessment Panel proposal: Courses not taught in 2-3 years should automatically lose their GE status. </w:t>
      </w:r>
    </w:p>
    <w:p w:rsidR="00616235" w:rsidRDefault="00616235" w:rsidP="00616235">
      <w:pPr>
        <w:pStyle w:val="ListParagraph"/>
        <w:numPr>
          <w:ilvl w:val="3"/>
          <w:numId w:val="1"/>
        </w:numPr>
      </w:pPr>
      <w:r>
        <w:t xml:space="preserve">Benefits of removing GE status from courses that have not been offered: </w:t>
      </w:r>
    </w:p>
    <w:p w:rsidR="00616235" w:rsidRDefault="00616235" w:rsidP="00616235">
      <w:pPr>
        <w:pStyle w:val="ListParagraph"/>
        <w:numPr>
          <w:ilvl w:val="4"/>
          <w:numId w:val="1"/>
        </w:numPr>
      </w:pPr>
      <w:r>
        <w:t xml:space="preserve">Less courses in the General Education program </w:t>
      </w:r>
    </w:p>
    <w:p w:rsidR="00616235" w:rsidRDefault="00616235" w:rsidP="00616235">
      <w:pPr>
        <w:pStyle w:val="ListParagraph"/>
        <w:numPr>
          <w:ilvl w:val="4"/>
          <w:numId w:val="1"/>
        </w:numPr>
      </w:pPr>
      <w:r>
        <w:lastRenderedPageBreak/>
        <w:t xml:space="preserve">Covers curriculum drift </w:t>
      </w:r>
    </w:p>
    <w:p w:rsidR="00616235" w:rsidRDefault="00616235" w:rsidP="00616235">
      <w:pPr>
        <w:pStyle w:val="ListParagraph"/>
        <w:numPr>
          <w:ilvl w:val="4"/>
          <w:numId w:val="1"/>
        </w:numPr>
      </w:pPr>
      <w:r>
        <w:t>Provides truth in advertising that these GE courses will be offered to a student while they are enrolled at OSU.</w:t>
      </w:r>
    </w:p>
    <w:p w:rsidR="002C426C" w:rsidRDefault="002C426C" w:rsidP="00616235">
      <w:pPr>
        <w:pStyle w:val="ListParagraph"/>
        <w:numPr>
          <w:ilvl w:val="3"/>
          <w:numId w:val="1"/>
        </w:numPr>
      </w:pPr>
      <w:r>
        <w:t>Course</w:t>
      </w:r>
      <w:r w:rsidR="00616235">
        <w:t xml:space="preserve"> may </w:t>
      </w:r>
      <w:r w:rsidR="00FA5895">
        <w:t>remain on the books</w:t>
      </w:r>
      <w:r>
        <w:t xml:space="preserve"> but GE status </w:t>
      </w:r>
      <w:r w:rsidR="00616235">
        <w:t xml:space="preserve">should be removed </w:t>
      </w:r>
    </w:p>
    <w:p w:rsidR="00616235" w:rsidRDefault="00616235" w:rsidP="00D5596E">
      <w:pPr>
        <w:pStyle w:val="ListParagraph"/>
        <w:numPr>
          <w:ilvl w:val="2"/>
          <w:numId w:val="1"/>
        </w:numPr>
      </w:pPr>
      <w:r>
        <w:t xml:space="preserve">Take </w:t>
      </w:r>
      <w:r w:rsidR="000423EC">
        <w:t>proposal</w:t>
      </w:r>
      <w:r>
        <w:t xml:space="preserve"> to Steve Fink to determine next steps</w:t>
      </w:r>
      <w:r w:rsidR="000423EC">
        <w:t>.</w:t>
      </w:r>
      <w:r>
        <w:t xml:space="preserve"> </w:t>
      </w:r>
    </w:p>
    <w:p w:rsidR="00444B7E" w:rsidRDefault="00616235" w:rsidP="00444B7E">
      <w:pPr>
        <w:pStyle w:val="ListParagraph"/>
        <w:numPr>
          <w:ilvl w:val="3"/>
          <w:numId w:val="1"/>
        </w:numPr>
      </w:pPr>
      <w:r>
        <w:t xml:space="preserve">Could discuss the idea with certain departments to receive feedback or take to the full ASCC.  </w:t>
      </w:r>
      <w:bookmarkStart w:id="0" w:name="_GoBack"/>
      <w:bookmarkEnd w:id="0"/>
      <w:r w:rsidR="000423EC">
        <w:br/>
      </w:r>
    </w:p>
    <w:p w:rsidR="0064688B" w:rsidRDefault="0064688B" w:rsidP="0064688B">
      <w:pPr>
        <w:pStyle w:val="ListParagraph"/>
        <w:numPr>
          <w:ilvl w:val="0"/>
          <w:numId w:val="1"/>
        </w:numPr>
      </w:pPr>
      <w:r>
        <w:t xml:space="preserve">Draft feedback letters for course reports </w:t>
      </w:r>
    </w:p>
    <w:p w:rsidR="0064688B" w:rsidRDefault="000423EC" w:rsidP="0064688B">
      <w:pPr>
        <w:pStyle w:val="ListParagraph"/>
        <w:numPr>
          <w:ilvl w:val="1"/>
          <w:numId w:val="1"/>
        </w:numPr>
      </w:pPr>
      <w:r>
        <w:t xml:space="preserve">Feedback letter templates for GE assessment course set reports were developed. One for high, medium, and low level reports. The low reports also meet with the Assessment Panel Chairs to discuss the concerns of the Panel and to request resubmission. </w:t>
      </w:r>
    </w:p>
    <w:p w:rsidR="0064688B" w:rsidRDefault="0064688B" w:rsidP="000423EC">
      <w:pPr>
        <w:pStyle w:val="ListParagraph"/>
        <w:ind w:left="1440"/>
      </w:pPr>
    </w:p>
    <w:p w:rsidR="008F7E5C" w:rsidRDefault="008F7E5C"/>
    <w:sectPr w:rsidR="008F7E5C" w:rsidSect="008F7E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71169"/>
    <w:multiLevelType w:val="hybridMultilevel"/>
    <w:tmpl w:val="487651A2"/>
    <w:lvl w:ilvl="0" w:tplc="0409000F">
      <w:start w:val="1"/>
      <w:numFmt w:val="decimal"/>
      <w:lvlText w:val="%1."/>
      <w:lvlJc w:val="left"/>
      <w:pPr>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D6041310">
      <w:start w:val="1"/>
      <w:numFmt w:val="bullet"/>
      <w:lvlText w:val="­"/>
      <w:lvlJc w:val="left"/>
      <w:pPr>
        <w:tabs>
          <w:tab w:val="num" w:pos="2880"/>
        </w:tabs>
        <w:ind w:left="2880" w:hanging="360"/>
      </w:pPr>
      <w:rPr>
        <w:rFonts w:ascii="Courier New" w:hAnsi="Courier New" w:hint="default"/>
      </w:rPr>
    </w:lvl>
    <w:lvl w:ilvl="4" w:tplc="04090005">
      <w:start w:val="1"/>
      <w:numFmt w:val="bullet"/>
      <w:lvlText w:val=""/>
      <w:lvlJc w:val="left"/>
      <w:pPr>
        <w:tabs>
          <w:tab w:val="num" w:pos="3600"/>
        </w:tabs>
        <w:ind w:left="3600" w:hanging="360"/>
      </w:pPr>
      <w:rPr>
        <w:rFonts w:ascii="Wingdings" w:hAnsi="Wingdings"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4688B"/>
    <w:rsid w:val="000423EC"/>
    <w:rsid w:val="000722F5"/>
    <w:rsid w:val="001066C1"/>
    <w:rsid w:val="001106AE"/>
    <w:rsid w:val="001C2581"/>
    <w:rsid w:val="001D2842"/>
    <w:rsid w:val="002C426C"/>
    <w:rsid w:val="00444B7E"/>
    <w:rsid w:val="004826C1"/>
    <w:rsid w:val="004F0ED7"/>
    <w:rsid w:val="00540FCA"/>
    <w:rsid w:val="00616235"/>
    <w:rsid w:val="0064688B"/>
    <w:rsid w:val="00664C4E"/>
    <w:rsid w:val="006A556A"/>
    <w:rsid w:val="007520D9"/>
    <w:rsid w:val="007B0946"/>
    <w:rsid w:val="008F7E5C"/>
    <w:rsid w:val="009A3515"/>
    <w:rsid w:val="00B43230"/>
    <w:rsid w:val="00BA3C7E"/>
    <w:rsid w:val="00BB7A96"/>
    <w:rsid w:val="00C019D0"/>
    <w:rsid w:val="00D5596E"/>
    <w:rsid w:val="00EF2BAC"/>
    <w:rsid w:val="00FA58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E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68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688B"/>
    <w:pPr>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68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688B"/>
    <w:pPr>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41355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dcterms:created xsi:type="dcterms:W3CDTF">2015-05-18T19:59:00Z</dcterms:created>
  <dcterms:modified xsi:type="dcterms:W3CDTF">2015-05-18T19:59:00Z</dcterms:modified>
</cp:coreProperties>
</file>